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ОБЩИЕ ПОЛОЖЕНИЯ</w:t>
        <w:br w:type="textWrapping"/>
      </w:r>
    </w:p>
    <w:p w:rsidR="00000000" w:rsidDel="00000000" w:rsidP="00000000" w:rsidRDefault="00000000" w:rsidRPr="00000000" w14:paraId="00000003">
      <w:pPr>
        <w:numPr>
          <w:ilvl w:val="1"/>
          <w:numId w:val="14"/>
        </w:numPr>
        <w:tabs>
          <w:tab w:val="left" w:pos="567"/>
        </w:tabs>
        <w:ind w:left="0" w:right="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Московские областные соревнования по тхэквондо (далее – Соревнования) проводятся в соответствии с Календарным планом физкультурных и спортивных мероприятий Московской области на 2017 год (Распоряжение Министерства физической культуры и спорта от 20.12.2016 № 22-353-Р).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4"/>
        </w:numPr>
        <w:tabs>
          <w:tab w:val="left" w:pos="567"/>
        </w:tabs>
        <w:ind w:left="0" w:right="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Соревнования проводятся в соответствии с правилами вида спорта «тхэквондо», утвержденными приказом Минспорт туризма России от 14 марта 2010 г. № 541. Полномочия по развитию и популяризации вида спорта тхэквондо на территории Московской области осуществляет Московская областная общественная организация «Федерация тхэквондо Московской области»,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аккредитованная в соответствии с приказом Министерства физической культуры и спорта Московской области от 10.05.2016 года </w:t>
        <w:br w:type="textWrapping"/>
        <w:t xml:space="preserve">№ 22-82-П.</w:t>
      </w:r>
    </w:p>
    <w:p w:rsidR="00000000" w:rsidDel="00000000" w:rsidP="00000000" w:rsidRDefault="00000000" w:rsidRPr="00000000" w14:paraId="00000005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1.3.     Цели и задачи Соревнований:</w:t>
      </w:r>
    </w:p>
    <w:p w:rsidR="00000000" w:rsidDel="00000000" w:rsidP="00000000" w:rsidRDefault="00000000" w:rsidRPr="00000000" w14:paraId="00000006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отбор спортсменов в спортивные сборные команды Московской области </w:t>
        <w:br w:type="textWrapping"/>
        <w:t xml:space="preserve">для подготовки к Всероссийским и международным спортивным соревнованиям и участия </w:t>
        <w:br w:type="textWrapping"/>
        <w:t xml:space="preserve">в них от имени Московской области;</w:t>
      </w:r>
    </w:p>
    <w:p w:rsidR="00000000" w:rsidDel="00000000" w:rsidP="00000000" w:rsidRDefault="00000000" w:rsidRPr="00000000" w14:paraId="00000007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повышение спортивного мастерства занимающихся тхэквондо;</w:t>
      </w:r>
    </w:p>
    <w:p w:rsidR="00000000" w:rsidDel="00000000" w:rsidP="00000000" w:rsidRDefault="00000000" w:rsidRPr="00000000" w14:paraId="00000008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популяризация и развитие тхэквондо на территории Московской области;</w:t>
      </w:r>
    </w:p>
    <w:p w:rsidR="00000000" w:rsidDel="00000000" w:rsidP="00000000" w:rsidRDefault="00000000" w:rsidRPr="00000000" w14:paraId="00000009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улучшение физкультурно-спортивной работы;</w:t>
      </w:r>
    </w:p>
    <w:p w:rsidR="00000000" w:rsidDel="00000000" w:rsidP="00000000" w:rsidRDefault="00000000" w:rsidRPr="00000000" w14:paraId="0000000A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выявление перспективного резерва среди молодых спортсменов Московской области;</w:t>
      </w:r>
    </w:p>
    <w:p w:rsidR="00000000" w:rsidDel="00000000" w:rsidP="00000000" w:rsidRDefault="00000000" w:rsidRPr="00000000" w14:paraId="0000000B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выполнение нормативов Единой всероссийской спортивной классификации по тхэквондо;</w:t>
      </w:r>
    </w:p>
    <w:p w:rsidR="00000000" w:rsidDel="00000000" w:rsidP="00000000" w:rsidRDefault="00000000" w:rsidRPr="00000000" w14:paraId="0000000C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пропаганда здорового образа жизни.</w:t>
      </w:r>
    </w:p>
    <w:p w:rsidR="00000000" w:rsidDel="00000000" w:rsidP="00000000" w:rsidRDefault="00000000" w:rsidRPr="00000000" w14:paraId="0000000D">
      <w:pPr>
        <w:widowControl w:val="1"/>
        <w:numPr>
          <w:ilvl w:val="2"/>
          <w:numId w:val="10"/>
        </w:numPr>
        <w:ind w:left="0" w:righ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выявление сильнейших спортсменов для формирования списка кандидатов </w:t>
        <w:br w:type="textWrapping"/>
        <w:t xml:space="preserve">в спортивные сборные команды Московской области;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ОРГАНИЗАТОРЫ МЕРОПРИЯТИЯ</w:t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2.1. Общее руководство организацией Соревнований осуществляет Министерство физической культуры и спорта Московской области (далее – Министерство):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10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2.2. Организационную подготовку проведения Соревнований осуществляют: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103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Государственное автономное учреждение Московской области «Дирекция </w:t>
        <w:br w:type="textWrapping"/>
        <w:t xml:space="preserve">по организации и проведению спортивных мероприятий» (далее – Дирекция);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567"/>
        </w:tabs>
        <w:spacing w:after="0" w:before="0" w:line="240" w:lineRule="auto"/>
        <w:ind w:left="0" w:right="-141" w:firstLine="567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Московская областная общественная организация «Федерация тхэквондо Московской области» (далее – Федерация);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35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Непосредственное проведение Соревнований осуществляет Организационный комитет (далее – Оргкомитет) и/или главная судейская коллегия (далее – ГСК), комиссия </w:t>
        <w:br w:type="textWrapping"/>
        <w:t xml:space="preserve">по допуску участников, утвержденные Федерацией, не позднее, чем за 45 дней до проведения соревнований.</w:t>
      </w:r>
    </w:p>
    <w:p w:rsidR="00000000" w:rsidDel="00000000" w:rsidP="00000000" w:rsidRDefault="00000000" w:rsidRPr="00000000" w14:paraId="00000015">
      <w:pPr>
        <w:ind w:firstLine="54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54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4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54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54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54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 И СРОКИ ПРОВЕДЕНИЯ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-2835"/>
        </w:tabs>
        <w:spacing w:after="0" w:before="0" w:line="240" w:lineRule="auto"/>
        <w:ind w:left="0" w:right="0" w:firstLine="5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Сроки и место проведения: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-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-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Первенство Московской области (юниоры и юниорки </w:t>
      </w:r>
      <w:r w:rsidDel="00000000" w:rsidR="00000000" w:rsidRPr="00000000">
        <w:rPr>
          <w:sz w:val="26"/>
          <w:szCs w:val="26"/>
          <w:rtl w:val="0"/>
        </w:rPr>
        <w:t xml:space="preserve">15-17 лет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ВТФ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-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9-10 октября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2020г. Московская область Одинцовский район п.Хлюпино ул. Заводская, д.30 СШ «Арион»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-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-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84"/>
        </w:tabs>
        <w:spacing w:after="0" w:before="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ТРЕБОВАНИЯ К УЧАСТНИКАМ И УСЛОВИЯ ИХ ДОПУСКА</w:t>
      </w:r>
    </w:p>
    <w:p w:rsidR="00000000" w:rsidDel="00000000" w:rsidP="00000000" w:rsidRDefault="00000000" w:rsidRPr="00000000" w14:paraId="0000002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соревнованиях принимают участие спортивные сборные команды муниципальных образований Московской области, спортивных школ и спортивных организаций Московской области.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 участию в Соревнованиях допускаются спортсмены следующих возрастных критерий.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 участию в первенстве Московской области по тхэквондо ВТФ (юниоры </w:t>
        <w:br w:type="textWrapping"/>
        <w:t xml:space="preserve">и юниорки </w:t>
      </w:r>
      <w:r w:rsidDel="00000000" w:rsidR="00000000" w:rsidRPr="00000000">
        <w:rPr>
          <w:sz w:val="26"/>
          <w:szCs w:val="26"/>
          <w:rtl w:val="0"/>
        </w:rPr>
        <w:t xml:space="preserve">15-17 лет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от каждой команды допускаются спортсмены (200</w:t>
      </w:r>
      <w:r w:rsidDel="00000000" w:rsidR="00000000" w:rsidRPr="00000000">
        <w:rPr>
          <w:sz w:val="26"/>
          <w:szCs w:val="26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200</w:t>
      </w:r>
      <w:r w:rsidDel="00000000" w:rsidR="00000000" w:rsidRPr="00000000">
        <w:rPr>
          <w:sz w:val="26"/>
          <w:szCs w:val="26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г.р.), имеющие не ниже II юношеского спортивного разряда.</w:t>
      </w:r>
    </w:p>
    <w:p w:rsidR="00000000" w:rsidDel="00000000" w:rsidP="00000000" w:rsidRDefault="00000000" w:rsidRPr="00000000" w14:paraId="00000029">
      <w:pPr>
        <w:ind w:right="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4.3. Запрещается участие спортсменов, тренеров, спортивных судей и других участников соревнований в азартных играх, в букмекерских конторах и тотализаторов путём заключения пари на официальные спортивные соревнования и противоправное влияние на результаты таких соревнований. </w:t>
      </w:r>
    </w:p>
    <w:p w:rsidR="00000000" w:rsidDel="00000000" w:rsidP="00000000" w:rsidRDefault="00000000" w:rsidRPr="00000000" w14:paraId="0000002A">
      <w:pPr>
        <w:ind w:right="0" w:firstLine="567"/>
        <w:jc w:val="both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4.4. При выявлении нарушения пункта 4.3. настоящего положения применяются санкции к спортсменам (в том числе спортивной дисквалификации спортсменов), тренерам, спортивным судьям, руководителям спортивных команд и другим участникам соревнований в соответствии с законодательством Российской Федерации.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Согласно приказу Минспорт туризма РФ от 13.05.2009 № 293 «Об утверждении порядка проведения обязательного допингового контроля», все спортсмены должны быть информированы о недопущении употребления препаратов, включенных в список WADA.</w:t>
      </w:r>
    </w:p>
    <w:p w:rsidR="00000000" w:rsidDel="00000000" w:rsidP="00000000" w:rsidRDefault="00000000" w:rsidRPr="00000000" w14:paraId="0000002C">
      <w:pPr>
        <w:widowControl w:val="1"/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ПРОГРАММА МЕРОПРИЯТИЯ</w:t>
      </w:r>
    </w:p>
    <w:p w:rsidR="00000000" w:rsidDel="00000000" w:rsidP="00000000" w:rsidRDefault="00000000" w:rsidRPr="00000000" w14:paraId="0000002F">
      <w:pPr>
        <w:widowControl w:val="1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Регламент поединков утверждается ГСК в соответствии с правилами соревнований (в зависимости от количества участников). </w:t>
      </w:r>
    </w:p>
    <w:p w:rsidR="00000000" w:rsidDel="00000000" w:rsidP="00000000" w:rsidRDefault="00000000" w:rsidRPr="00000000" w14:paraId="00000031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tabs>
          <w:tab w:val="left" w:pos="1418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Программа выступлений (кируги), (юниоры и юниорки 15-17 лет).</w:t>
      </w:r>
    </w:p>
    <w:tbl>
      <w:tblPr>
        <w:tblStyle w:val="Table1"/>
        <w:tblW w:w="1023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7"/>
        <w:gridCol w:w="5245"/>
        <w:gridCol w:w="3543"/>
        <w:tblGridChange w:id="0">
          <w:tblGrid>
            <w:gridCol w:w="1447"/>
            <w:gridCol w:w="5245"/>
            <w:gridCol w:w="354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pos="180"/>
              </w:tabs>
              <w:ind w:firstLine="36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pos="180"/>
              </w:tabs>
              <w:ind w:firstLine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Весовые категории, кг.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pos="180"/>
              </w:tabs>
              <w:ind w:firstLine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Регламент поединков</w:t>
            </w:r>
          </w:p>
        </w:tc>
      </w:tr>
      <w:tr>
        <w:trPr>
          <w:trHeight w:val="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pos="18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Юниоры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pos="18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44, 48, 51, 55, 59, 63, 68, 73, 78, свыше 78 кг.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180"/>
              </w:tabs>
              <w:ind w:firstLine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раунда по 2мин, перерыв 1мин.</w:t>
            </w:r>
          </w:p>
        </w:tc>
      </w:tr>
      <w:tr>
        <w:trPr>
          <w:trHeight w:val="5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pos="18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Юниорки до 21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pos="18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42, 44, 46, 49, 52, 55, 59, 63, 68,  свыше 68 кг.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180"/>
              </w:tabs>
              <w:ind w:firstLine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 раунда по 2мин, перерыв 1мин.</w:t>
            </w:r>
          </w:p>
        </w:tc>
      </w:tr>
    </w:tbl>
    <w:p w:rsidR="00000000" w:rsidDel="00000000" w:rsidP="00000000" w:rsidRDefault="00000000" w:rsidRPr="00000000" w14:paraId="0000003C">
      <w:pPr>
        <w:widowControl w:val="1"/>
        <w:tabs>
          <w:tab w:val="left" w:pos="1418"/>
        </w:tabs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tabs>
          <w:tab w:val="left" w:pos="1418"/>
        </w:tabs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ПОДАЧА ЗАЯВОК НА УЧАСТИЕ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6.1.Заявки подаются в оргкомитет соревнований за 5 календарных дня до начала мероприятия на 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8"/>
          <w:szCs w:val="28"/>
          <w:u w:val="single"/>
          <w:shd w:fill="f7f7f7" w:val="clear"/>
          <w:vertAlign w:val="baseline"/>
          <w:rtl w:val="0"/>
        </w:rPr>
        <w:t xml:space="preserve">mosobltkd@mail.ru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6.2. В день приезда в комиссию по допуску участников представляется следующие документы:</w:t>
      </w:r>
    </w:p>
    <w:p w:rsidR="00000000" w:rsidDel="00000000" w:rsidP="00000000" w:rsidRDefault="00000000" w:rsidRPr="00000000" w14:paraId="00000041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- официальная заявка установленного образца (приложение)двух экземплярах с визой врача и печатью медицинского учреждения, заверенные руководителем органа управления в сфере физической культуры и спорта муниципального образования;</w:t>
      </w:r>
    </w:p>
    <w:p w:rsidR="00000000" w:rsidDel="00000000" w:rsidP="00000000" w:rsidRDefault="00000000" w:rsidRPr="00000000" w14:paraId="00000042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- паспорт гражданина Российской Федерации, для лиц моложе 14 лет свидетельство </w:t>
        <w:br w:type="textWrapping"/>
        <w:t xml:space="preserve">о рождении;</w:t>
      </w:r>
    </w:p>
    <w:p w:rsidR="00000000" w:rsidDel="00000000" w:rsidP="00000000" w:rsidRDefault="00000000" w:rsidRPr="00000000" w14:paraId="00000043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- при регистрации в другом регионе спортсмен должен представить документ </w:t>
        <w:br w:type="textWrapping"/>
        <w:t xml:space="preserve">о временной регистрации; </w:t>
      </w:r>
    </w:p>
    <w:p w:rsidR="00000000" w:rsidDel="00000000" w:rsidP="00000000" w:rsidRDefault="00000000" w:rsidRPr="00000000" w14:paraId="00000044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- классификационная книжка (билет), удостоверение или официально заверенная выписка из приказа о присвоении спортивного разряда;</w:t>
      </w:r>
    </w:p>
    <w:p w:rsidR="00000000" w:rsidDel="00000000" w:rsidP="00000000" w:rsidRDefault="00000000" w:rsidRPr="00000000" w14:paraId="00000045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- оригинал договора страхования жизни и здоровья от несчастных случаев;</w:t>
      </w:r>
    </w:p>
    <w:p w:rsidR="00000000" w:rsidDel="00000000" w:rsidP="00000000" w:rsidRDefault="00000000" w:rsidRPr="00000000" w14:paraId="00000046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- полис обязательного медицинского страхования;</w:t>
      </w:r>
    </w:p>
    <w:p w:rsidR="00000000" w:rsidDel="00000000" w:rsidP="00000000" w:rsidRDefault="00000000" w:rsidRPr="00000000" w14:paraId="00000047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- разрешение родителей на участие в соревнованиях по </w:t>
      </w:r>
      <w:r w:rsidDel="00000000" w:rsidR="00000000" w:rsidRPr="00000000">
        <w:rPr>
          <w:sz w:val="26"/>
          <w:szCs w:val="26"/>
          <w:rtl w:val="0"/>
        </w:rPr>
        <w:t xml:space="preserve">тхэквондо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для лиц моложе </w:t>
        <w:br w:type="textWrapping"/>
        <w:t xml:space="preserve">14 лет.</w:t>
      </w:r>
    </w:p>
    <w:p w:rsidR="00000000" w:rsidDel="00000000" w:rsidP="00000000" w:rsidRDefault="00000000" w:rsidRPr="00000000" w14:paraId="00000048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6.3. Руководители делегации несут персональную ответственность за подлинность документов, предоставленных в комиссию по допуску.</w:t>
      </w:r>
    </w:p>
    <w:p w:rsidR="00000000" w:rsidDel="00000000" w:rsidP="00000000" w:rsidRDefault="00000000" w:rsidRPr="00000000" w14:paraId="00000049">
      <w:pPr>
        <w:ind w:right="0" w:firstLine="567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6.4. Вся ответственность за допуск участников к Соревнованиям возлагается на комиссию по допуску.</w:t>
      </w:r>
    </w:p>
    <w:p w:rsidR="00000000" w:rsidDel="00000000" w:rsidP="00000000" w:rsidRDefault="00000000" w:rsidRPr="00000000" w14:paraId="0000004A">
      <w:pPr>
        <w:ind w:right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6.5. Вся информация по заявкам используется и хранится исключительно </w:t>
        <w:br w:type="textWrapping"/>
        <w:t xml:space="preserve">в ГСК и не подлежит передачи третьим лицам.</w:t>
      </w:r>
    </w:p>
    <w:p w:rsidR="00000000" w:rsidDel="00000000" w:rsidP="00000000" w:rsidRDefault="00000000" w:rsidRPr="00000000" w14:paraId="0000004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УСЛОВИЯ ПОДВЕДЕНИЯ ИТОГОВ</w:t>
      </w:r>
    </w:p>
    <w:p w:rsidR="00000000" w:rsidDel="00000000" w:rsidP="00000000" w:rsidRDefault="00000000" w:rsidRPr="00000000" w14:paraId="0000004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Поединки по тхэквондо ВТФ проводятся на электронной судейской системе DAE-DO 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Победители и призеры соревнований в личном зачете определяются по занятым местам в соответствии с правилами соревнований.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каждой категории разыгрывается два третьих места.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Победители и призеры соревнований в командном зачете определяются по наибольшей сумме очков.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6"/>
          <w:szCs w:val="26"/>
          <w:highlight w:val="white"/>
          <w:u w:val="none"/>
          <w:vertAlign w:val="baseline"/>
          <w:rtl w:val="0"/>
        </w:rPr>
        <w:t xml:space="preserve">Утвержденные протоколы соревнований судейская коллегия предоставляет в Дирекцию в течение 3-х дней после окончания соревнований.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68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НАГРАЖДЕНИЕ ПОБЕДИТЕЛЕЙ И ПРИЗЕРОВ</w:t>
      </w:r>
    </w:p>
    <w:p w:rsidR="00000000" w:rsidDel="00000000" w:rsidP="00000000" w:rsidRDefault="00000000" w:rsidRPr="00000000" w14:paraId="0000005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7"/>
        </w:numPr>
        <w:ind w:left="0" w:firstLine="567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Победители соревнований (первенств) в личном зачете в каждой категории награждаются медалями и грамотами Министерства.</w:t>
      </w:r>
    </w:p>
    <w:p w:rsidR="00000000" w:rsidDel="00000000" w:rsidP="00000000" w:rsidRDefault="00000000" w:rsidRPr="00000000" w14:paraId="00000058">
      <w:pPr>
        <w:numPr>
          <w:ilvl w:val="1"/>
          <w:numId w:val="7"/>
        </w:numPr>
        <w:ind w:left="0" w:firstLine="567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Призеры соревнований в личном зачете (второе и два третьих места в каждой категории) награждаются медалями и грамотами Министерства.</w:t>
      </w:r>
    </w:p>
    <w:p w:rsidR="00000000" w:rsidDel="00000000" w:rsidP="00000000" w:rsidRDefault="00000000" w:rsidRPr="00000000" w14:paraId="00000059">
      <w:pPr>
        <w:ind w:left="56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67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УСЛОВИЯ ФИНАНСИРОВАНИЯ</w:t>
      </w:r>
    </w:p>
    <w:p w:rsidR="00000000" w:rsidDel="00000000" w:rsidP="00000000" w:rsidRDefault="00000000" w:rsidRPr="00000000" w14:paraId="0000005C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60" w:firstLine="207.00000000000003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9.1.       За счёт средств Дирекции выделяется наградная атрибутика.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Первенстве Московской области (юниоры и юниорки</w:t>
      </w:r>
      <w:r w:rsidDel="00000000" w:rsidR="00000000" w:rsidRPr="00000000">
        <w:rPr>
          <w:sz w:val="26"/>
          <w:szCs w:val="26"/>
          <w:rtl w:val="0"/>
        </w:rPr>
        <w:t xml:space="preserve"> 15-17 лет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по тхэквондо ВТФ за счет средств Дирекции выделяется наградная атрибутика: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2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Медали спортсменам – </w:t>
      </w:r>
      <w:r w:rsidDel="00000000" w:rsidR="00000000" w:rsidRPr="00000000">
        <w:rPr>
          <w:sz w:val="26"/>
          <w:szCs w:val="26"/>
          <w:rtl w:val="0"/>
        </w:rPr>
        <w:t xml:space="preserve">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шт. (</w:t>
      </w:r>
      <w:r w:rsidDel="00000000" w:rsidR="00000000" w:rsidRPr="00000000">
        <w:rPr>
          <w:sz w:val="26"/>
          <w:szCs w:val="26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шт. – за первое место, </w:t>
      </w:r>
      <w:r w:rsidDel="00000000" w:rsidR="00000000" w:rsidRPr="00000000">
        <w:rPr>
          <w:sz w:val="26"/>
          <w:szCs w:val="26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шт. – за второе место, </w:t>
      </w:r>
      <w:r w:rsidDel="00000000" w:rsidR="00000000" w:rsidRPr="00000000">
        <w:rPr>
          <w:sz w:val="26"/>
          <w:szCs w:val="26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шт. – за третье место);</w:t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Грамоты спортсменам – 80 шт.;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Дирекция оказывает услуги по предоставлению: спортивного сооружения для организации и проведения спортивного мероприятия, медицинское сопровождение: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Первенства Московской области (юниоры и юниорки </w:t>
      </w:r>
      <w:r w:rsidDel="00000000" w:rsidR="00000000" w:rsidRPr="00000000">
        <w:rPr>
          <w:sz w:val="26"/>
          <w:szCs w:val="26"/>
          <w:rtl w:val="0"/>
        </w:rPr>
        <w:t xml:space="preserve">15-17 лет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счёт средств федерации предоставление судейской системы, изготовление полиграфической продукции, информационная поддержка, обеспечение судейства соревнований: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Первенства Московской области (юниоры и юниорки </w:t>
      </w:r>
      <w:r w:rsidDel="00000000" w:rsidR="00000000" w:rsidRPr="00000000">
        <w:rPr>
          <w:sz w:val="26"/>
          <w:szCs w:val="26"/>
          <w:rtl w:val="0"/>
        </w:rPr>
        <w:t xml:space="preserve">15-17 лет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Расходы по проезду, питанию и размещению участников соревнований за счет командирующих организаций.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счёт средств муниципальных образований Московской области на базе которых проводятся спортивные мероприятия по тхэквондо ВТФ осуществляется обеспечение антитеррористической и общественной безопасности.</w:t>
      </w:r>
    </w:p>
    <w:p w:rsidR="00000000" w:rsidDel="00000000" w:rsidP="00000000" w:rsidRDefault="00000000" w:rsidRPr="00000000" w14:paraId="0000006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ОБЕСПЕЧЕНИЕ БЕЗОПАСНОСТИ УЧАСТНИКОВ И ЗРИТЕЛЕЙ</w:t>
        <w:br w:type="textWrapping"/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Безопасность, антитеррористическая защищенность и медицинское обслуживание участников соревнования и зрителей обеспечивается в соответствии с Постановлением Губернатора Московской области № 63-ПГ от 05.03.2001 «О порядке проведения массовых мероприятий на спортивных сооружениях в Московской области» и Распоряжением Губернатора Московской области № 400-РГ от 17.10.2008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Соревнования проводятся только на спортивных сооружениях, принятых к эксплуатации государственными комиссиями, при условии наличия актов технического обследования, подтверждающих готовность сооружения к проведению мероприятий.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Обязательным условием проведения соревнования является наличие в местах проведения соревнования автомашины «Скорая помощь» с квалифицированным медицинским персоналом.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Участие в областных соревнованиях осуществляется только при наличии договора (оригинал) о страховании: несчастных случаев, жизни и здоровья, который предоставляется в мандатную комиссию на каждого участника.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Страхование участников соревнований может производиться за счёт бюджетных так и внебюджетных средств, в соответствии с действующим законодательством РФ.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ДАННОЕ ПОЛОЖЕНИЕ ЯВЛЯЕТСЯ ВЫЗОВОМ НА СОРЕВНОВАНИЯ*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footerReference r:id="rId6" w:type="default"/>
          <w:pgSz w:h="16838" w:w="11906"/>
          <w:pgMar w:bottom="1134" w:top="1134" w:left="851" w:right="566" w:header="708" w:footer="708"/>
          <w:pgNumType w:start="1"/>
          <w:cols w:equalWidth="0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*Настоящее Положение имеет юридическую силу при наличии согласования по обеспечению безопасности, охраны общественного порядка и антитеррористической защищенности администрации муниципального образования, места проведения соответствующего Мероприятия, включенного в календарь мероприятий.</w:t>
      </w:r>
    </w:p>
    <w:p w:rsidR="00000000" w:rsidDel="00000000" w:rsidP="00000000" w:rsidRDefault="00000000" w:rsidRPr="00000000" w14:paraId="0000007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Приложение № 1</w:t>
      </w:r>
    </w:p>
    <w:p w:rsidR="00000000" w:rsidDel="00000000" w:rsidP="00000000" w:rsidRDefault="00000000" w:rsidRPr="00000000" w14:paraId="00000074">
      <w:pPr>
        <w:ind w:left="142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СОГЛАСОВАНО</w:t>
      </w:r>
      <w:r w:rsidDel="00000000" w:rsidR="00000000" w:rsidRPr="00000000">
        <w:pict>
          <v:shape id="Text Box 2" style="position:absolute;left:0;text-align:left;margin-left:442.2pt;margin-top:-10.0pt;width:299.4pt;height:158.9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">
            <v:stroke miterlimit="4"/>
            <v:textbox>
              <w:txbxContent>
                <w:p w:rsidR="00E95A52" w:rsidDel="00000000" w:rsidP="00D367E6" w:rsidRDefault="00E95A52" w:rsidRPr="00000000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</w:rPr>
                    <w:t>УТВЕРЖДАЮ</w:t>
                  </w:r>
                </w:p>
                <w:p w:rsidR="00E95A52" w:rsidDel="00000000" w:rsidP="00D367E6" w:rsidRDefault="00E95A52" w:rsidRPr="00000000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</w:rPr>
                    <w:t>Руководитель спортивной организации муниципального объекта Московской области</w:t>
                  </w:r>
                </w:p>
                <w:p w:rsidR="00E95A52" w:rsidDel="00000000" w:rsidP="00D367E6" w:rsidRDefault="00E95A52" w:rsidRPr="0000000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u w:val="single"/>
                    </w:rPr>
                    <w:t>подпись _</w:t>
                  </w:r>
                  <w:r w:rsidDel="00000000" w:rsidR="00000000" w:rsidRPr="00000000">
                    <w:rPr>
                      <w:sz w:val="24"/>
                      <w:szCs w:val="24"/>
                    </w:rPr>
                    <w:t>_____________(фамилия, инициалы)</w:t>
                  </w:r>
                </w:p>
                <w:p w:rsidR="00E95A52" w:rsidDel="00000000" w:rsidP="00D367E6" w:rsidRDefault="00E95A52" w:rsidRPr="00000000">
                  <w:r w:rsidDel="00000000" w:rsidR="00000000" w:rsidRPr="00000000">
                    <w:rPr>
                      <w:sz w:val="24"/>
                      <w:szCs w:val="24"/>
                    </w:rPr>
                    <w:t>М.П.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Руководитель органа исполнительной власти </w:t>
      </w:r>
    </w:p>
    <w:p w:rsidR="00000000" w:rsidDel="00000000" w:rsidP="00000000" w:rsidRDefault="00000000" w:rsidRPr="00000000" w14:paraId="00000076">
      <w:pPr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муниципального объекта Московской области</w:t>
        <w:tab/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подпись</w:t>
      </w:r>
      <w:r w:rsidDel="00000000" w:rsidR="00000000" w:rsidRPr="00000000">
        <w:rPr>
          <w:sz w:val="24"/>
          <w:szCs w:val="24"/>
          <w:rtl w:val="0"/>
        </w:rPr>
        <w:t xml:space="preserve">_______________(фамилия, инициалы)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М.П.</w:t>
      </w:r>
    </w:p>
    <w:p w:rsidR="00000000" w:rsidDel="00000000" w:rsidP="00000000" w:rsidRDefault="00000000" w:rsidRPr="00000000" w14:paraId="0000007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ИМЕННАЯ ЗАЯВКА</w:t>
      </w:r>
    </w:p>
    <w:p w:rsidR="00000000" w:rsidDel="00000000" w:rsidP="00000000" w:rsidRDefault="00000000" w:rsidRPr="00000000" w14:paraId="0000007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участие в _________________________________________________________________</w:t>
      </w:r>
      <w:r w:rsidDel="00000000" w:rsidR="00000000" w:rsidRPr="00000000">
        <w:pict>
          <v:shape id="Text Box 3" style="position:absolute;left:0;text-align:left;margin-left:244.8pt;margin-top:10.8pt;width:223.2pt;height:17.1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eGZuQIAAME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">
            <v:stroke miterlimit="4"/>
            <v:textbox>
              <w:txbxContent>
                <w:p w:rsidR="00E95A52" w:rsidDel="00000000" w:rsidP="00D367E6" w:rsidRDefault="00E95A52" w:rsidRPr="00000000">
                  <w:r w:rsidDel="00000000" w:rsidR="00000000" w:rsidRPr="00000000">
                    <w:rPr>
                      <w:sz w:val="18"/>
                      <w:szCs w:val="18"/>
                    </w:rPr>
                    <w:t xml:space="preserve">                          (наименование соревнований)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7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__________________________________________________________________________</w:t>
      </w:r>
      <w:r w:rsidDel="00000000" w:rsidR="00000000" w:rsidRPr="00000000">
        <w:pict>
          <v:shape id="Text Box 4" style="position:absolute;left:0;text-align:left;margin-left:188.1pt;margin-top:12.0pt;width:345.8pt;height:21.6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">
            <v:stroke miterlimit="4"/>
            <v:textbox>
              <w:txbxContent>
                <w:p w:rsidR="00E95A52" w:rsidDel="00000000" w:rsidP="00D367E6" w:rsidRDefault="00E95A52" w:rsidRPr="00000000">
                  <w:r w:rsidDel="00000000" w:rsidR="00000000" w:rsidRPr="00000000">
                    <w:rPr>
                      <w:sz w:val="18"/>
                      <w:szCs w:val="18"/>
                    </w:rPr>
                    <w:t>(муниципальный район, округ, город, спортивная школа, клуб или организация)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7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0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79"/>
        <w:gridCol w:w="288"/>
        <w:gridCol w:w="997"/>
        <w:gridCol w:w="563"/>
        <w:gridCol w:w="1558"/>
        <w:gridCol w:w="1560"/>
        <w:gridCol w:w="1701"/>
        <w:gridCol w:w="2126"/>
        <w:gridCol w:w="850"/>
        <w:gridCol w:w="1135"/>
        <w:gridCol w:w="1275"/>
        <w:gridCol w:w="1985"/>
        <w:gridCol w:w="458"/>
        <w:gridCol w:w="1285"/>
        <w:tblGridChange w:id="0">
          <w:tblGrid>
            <w:gridCol w:w="279"/>
            <w:gridCol w:w="288"/>
            <w:gridCol w:w="997"/>
            <w:gridCol w:w="563"/>
            <w:gridCol w:w="1558"/>
            <w:gridCol w:w="1560"/>
            <w:gridCol w:w="1701"/>
            <w:gridCol w:w="2126"/>
            <w:gridCol w:w="850"/>
            <w:gridCol w:w="1135"/>
            <w:gridCol w:w="1275"/>
            <w:gridCol w:w="1985"/>
            <w:gridCol w:w="458"/>
            <w:gridCol w:w="1285"/>
          </w:tblGrid>
        </w:tblGridChange>
      </w:tblGrid>
      <w:tr>
        <w:trPr>
          <w:trHeight w:val="144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Ф.И.О. 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рождения 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Спортивный разряд, 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Техническая квалификация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Весовая</w:t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категория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ФСО (вед-во)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ДЮСШ,УОР,</w:t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СДЮШОР, ШВСМ, спорт. клуб и т.д.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Ф.И.О. тренера</w:t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(полностью)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 возрастанию</w:t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Мужчины, женщины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52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388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ind w:left="308" w:firstLine="24.0000000000000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Указанные в настоящей заявке ________ спортсменов по состоянию здоровья допущены к участию в соревнованиях        </w:t>
            </w:r>
          </w:p>
          <w:p w:rsidR="00000000" w:rsidDel="00000000" w:rsidP="00000000" w:rsidRDefault="00000000" w:rsidRPr="00000000" w14:paraId="000000BC">
            <w:pPr>
              <w:ind w:left="308" w:firstLine="24.0000000000000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Главный врач врачебно-физкультурного диспансера     ____________________ (                                                                              )</w:t>
            </w:r>
          </w:p>
          <w:p w:rsidR="00000000" w:rsidDel="00000000" w:rsidP="00000000" w:rsidRDefault="00000000" w:rsidRPr="00000000" w14:paraId="000000BD">
            <w:pPr>
              <w:ind w:left="308" w:firstLine="24.00000000000002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печать ВФД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7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Официальный руководитель делегации _____________ (                                                 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type w:val="nextPage"/>
      <w:pgSz w:h="16838" w:w="11906"/>
      <w:pgMar w:bottom="851" w:top="851" w:left="1134" w:right="1134" w:header="709" w:footer="709"/>
      <w:cols w:equalWidth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390" w:hanging="390"/>
      </w:pPr>
      <w:rPr/>
    </w:lvl>
    <w:lvl w:ilvl="1">
      <w:start w:val="1"/>
      <w:numFmt w:val="decimal"/>
      <w:lvlText w:val="%1.%2."/>
      <w:lvlJc w:val="left"/>
      <w:pPr>
        <w:ind w:left="1287" w:hanging="720.0000000000001"/>
      </w:pPr>
      <w:rPr/>
    </w:lvl>
    <w:lvl w:ilvl="2">
      <w:start w:val="1"/>
      <w:numFmt w:val="decimal"/>
      <w:lvlText w:val="%1.%2.%3."/>
      <w:lvlJc w:val="left"/>
      <w:pPr>
        <w:ind w:left="1854" w:hanging="720"/>
      </w:pPr>
      <w:rPr/>
    </w:lvl>
    <w:lvl w:ilvl="3">
      <w:start w:val="1"/>
      <w:numFmt w:val="decimal"/>
      <w:lvlText w:val="%1.%2.%3.%4."/>
      <w:lvlJc w:val="left"/>
      <w:pPr>
        <w:ind w:left="2781" w:hanging="1079.9999999999998"/>
      </w:pPr>
      <w:rPr/>
    </w:lvl>
    <w:lvl w:ilvl="4">
      <w:start w:val="1"/>
      <w:numFmt w:val="decimal"/>
      <w:lvlText w:val="%1.%2.%3.%4.%5."/>
      <w:lvlJc w:val="left"/>
      <w:pPr>
        <w:ind w:left="3348" w:hanging="1080"/>
      </w:pPr>
      <w:rPr/>
    </w:lvl>
    <w:lvl w:ilvl="5">
      <w:start w:val="1"/>
      <w:numFmt w:val="decimal"/>
      <w:lvlText w:val="%1.%2.%3.%4.%5.%6."/>
      <w:lvlJc w:val="left"/>
      <w:pPr>
        <w:ind w:left="4275" w:hanging="1440"/>
      </w:pPr>
      <w:rPr/>
    </w:lvl>
    <w:lvl w:ilvl="6">
      <w:start w:val="1"/>
      <w:numFmt w:val="decimal"/>
      <w:lvlText w:val="%1.%2.%3.%4.%5.%6.%7."/>
      <w:lvlJc w:val="left"/>
      <w:pPr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ind w:left="5769" w:hanging="1800"/>
      </w:pPr>
      <w:rPr/>
    </w:lvl>
    <w:lvl w:ilvl="8">
      <w:start w:val="1"/>
      <w:numFmt w:val="decimal"/>
      <w:lvlText w:val="%1.%2.%3.%4.%5.%6.%7.%8.%9."/>
      <w:lvlJc w:val="left"/>
      <w:pPr>
        <w:ind w:left="6336" w:hanging="180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decimal"/>
      <w:lvlText w:val="%1."/>
      <w:lvlJc w:val="left"/>
      <w:pPr>
        <w:ind w:left="390" w:hanging="390"/>
      </w:pPr>
      <w:rPr/>
    </w:lvl>
    <w:lvl w:ilvl="1">
      <w:start w:val="5"/>
      <w:numFmt w:val="decimal"/>
      <w:lvlText w:val="%1.%2."/>
      <w:lvlJc w:val="left"/>
      <w:pPr>
        <w:ind w:left="1430" w:hanging="720"/>
      </w:pPr>
      <w:rPr/>
    </w:lvl>
    <w:lvl w:ilvl="2">
      <w:start w:val="1"/>
      <w:numFmt w:val="decimal"/>
      <w:lvlText w:val="%1.%2.%3."/>
      <w:lvlJc w:val="left"/>
      <w:pPr>
        <w:ind w:left="2140" w:hanging="720"/>
      </w:pPr>
      <w:rPr/>
    </w:lvl>
    <w:lvl w:ilvl="3">
      <w:start w:val="1"/>
      <w:numFmt w:val="decimal"/>
      <w:lvlText w:val="%1.%2.%3.%4."/>
      <w:lvlJc w:val="left"/>
      <w:pPr>
        <w:ind w:left="3210" w:hanging="1080"/>
      </w:pPr>
      <w:rPr/>
    </w:lvl>
    <w:lvl w:ilvl="4">
      <w:start w:val="1"/>
      <w:numFmt w:val="decimal"/>
      <w:lvlText w:val="%1.%2.%3.%4.%5."/>
      <w:lvlJc w:val="left"/>
      <w:pPr>
        <w:ind w:left="3920" w:hanging="1080"/>
      </w:pPr>
      <w:rPr/>
    </w:lvl>
    <w:lvl w:ilvl="5">
      <w:start w:val="1"/>
      <w:numFmt w:val="decimal"/>
      <w:lvlText w:val="%1.%2.%3.%4.%5.%6."/>
      <w:lvlJc w:val="left"/>
      <w:pPr>
        <w:ind w:left="4990" w:hanging="1440"/>
      </w:pPr>
      <w:rPr/>
    </w:lvl>
    <w:lvl w:ilvl="6">
      <w:start w:val="1"/>
      <w:numFmt w:val="decimal"/>
      <w:lvlText w:val="%1.%2.%3.%4.%5.%6.%7."/>
      <w:lvlJc w:val="left"/>
      <w:pPr>
        <w:ind w:left="5700" w:hanging="1440"/>
      </w:pPr>
      <w:rPr/>
    </w:lvl>
    <w:lvl w:ilvl="7">
      <w:start w:val="1"/>
      <w:numFmt w:val="decimal"/>
      <w:lvlText w:val="%1.%2.%3.%4.%5.%6.%7.%8."/>
      <w:lvlJc w:val="left"/>
      <w:pPr>
        <w:ind w:left="6770" w:hanging="1800"/>
      </w:pPr>
      <w:rPr/>
    </w:lvl>
    <w:lvl w:ilvl="8">
      <w:start w:val="1"/>
      <w:numFmt w:val="decimal"/>
      <w:lvlText w:val="%1.%2.%3.%4.%5.%6.%7.%8.%9."/>
      <w:lvlJc w:val="left"/>
      <w:pPr>
        <w:ind w:left="7480" w:hanging="1800"/>
      </w:pPr>
      <w:rPr/>
    </w:lvl>
  </w:abstractNum>
  <w:abstractNum w:abstractNumId="5">
    <w:lvl w:ilvl="0">
      <w:start w:val="1"/>
      <w:numFmt w:val="bullet"/>
      <w:lvlText w:val="−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7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000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8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2">
      <w:start w:val="1"/>
      <w:numFmt w:val="decimalZero"/>
      <w:lvlText w:val="%1.%2.%3."/>
      <w:lvlJc w:val="left"/>
      <w:pPr>
        <w:ind w:left="2880" w:hanging="720"/>
      </w:pPr>
      <w:rPr/>
    </w:lvl>
    <w:lvl w:ilvl="3">
      <w:start w:val="1"/>
      <w:numFmt w:val="decimal"/>
      <w:lvlText w:val="%1.%2.%3.%4."/>
      <w:lvlJc w:val="left"/>
      <w:pPr>
        <w:ind w:left="3960" w:hanging="720"/>
      </w:pPr>
      <w:rPr/>
    </w:lvl>
    <w:lvl w:ilvl="4">
      <w:start w:val="1"/>
      <w:numFmt w:val="decimal"/>
      <w:lvlText w:val="%1.%2.%3.%4.%5."/>
      <w:lvlJc w:val="left"/>
      <w:pPr>
        <w:ind w:left="5400" w:hanging="1080"/>
      </w:pPr>
      <w:rPr/>
    </w:lvl>
    <w:lvl w:ilvl="5">
      <w:start w:val="1"/>
      <w:numFmt w:val="decimal"/>
      <w:lvlText w:val="%1.%2.%3.%4.%5.%6."/>
      <w:lvlJc w:val="left"/>
      <w:pPr>
        <w:ind w:left="6480" w:hanging="1080"/>
      </w:pPr>
      <w:rPr/>
    </w:lvl>
    <w:lvl w:ilvl="6">
      <w:start w:val="1"/>
      <w:numFmt w:val="decimal"/>
      <w:lvlText w:val="%1.%2.%3.%4.%5.%6.%7."/>
      <w:lvlJc w:val="left"/>
      <w:pPr>
        <w:ind w:left="7920" w:hanging="1440"/>
      </w:pPr>
      <w:rPr/>
    </w:lvl>
    <w:lvl w:ilvl="7">
      <w:start w:val="1"/>
      <w:numFmt w:val="decimal"/>
      <w:lvlText w:val="%1.%2.%3.%4.%5.%6.%7.%8."/>
      <w:lvlJc w:val="left"/>
      <w:pPr>
        <w:ind w:left="9000" w:hanging="1440"/>
      </w:pPr>
      <w:rPr/>
    </w:lvl>
    <w:lvl w:ilvl="8">
      <w:start w:val="1"/>
      <w:numFmt w:val="decimal"/>
      <w:lvlText w:val="%1.%2.%3.%4.%5.%6.%7.%8.%9."/>
      <w:lvlJc w:val="left"/>
      <w:pPr>
        <w:ind w:left="10440" w:hanging="1800"/>
      </w:pPr>
      <w:rPr/>
    </w:lvl>
  </w:abstractNum>
  <w:abstractNum w:abstractNumId="8">
    <w:lvl w:ilvl="0">
      <w:start w:val="10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ind w:left="390" w:hanging="390"/>
      </w:pPr>
      <w:rPr/>
    </w:lvl>
    <w:lvl w:ilvl="1">
      <w:start w:val="1"/>
      <w:numFmt w:val="decimal"/>
      <w:lvlText w:val="%1.%2."/>
      <w:lvlJc w:val="left"/>
      <w:pPr>
        <w:ind w:left="1254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788" w:hanging="720"/>
      </w:pPr>
      <w:rPr/>
    </w:lvl>
    <w:lvl w:ilvl="3">
      <w:start w:val="1"/>
      <w:numFmt w:val="decimal"/>
      <w:lvlText w:val="%1.%2.%3.%4."/>
      <w:lvlJc w:val="left"/>
      <w:pPr>
        <w:ind w:left="2682" w:hanging="1080"/>
      </w:pPr>
      <w:rPr/>
    </w:lvl>
    <w:lvl w:ilvl="4">
      <w:start w:val="1"/>
      <w:numFmt w:val="decimal"/>
      <w:lvlText w:val="%1.%2.%3.%4.%5."/>
      <w:lvlJc w:val="left"/>
      <w:pPr>
        <w:ind w:left="3216" w:hanging="1080"/>
      </w:pPr>
      <w:rPr/>
    </w:lvl>
    <w:lvl w:ilvl="5">
      <w:start w:val="1"/>
      <w:numFmt w:val="decimal"/>
      <w:lvlText w:val="%1.%2.%3.%4.%5.%6."/>
      <w:lvlJc w:val="left"/>
      <w:pPr>
        <w:ind w:left="4110" w:hanging="1440"/>
      </w:pPr>
      <w:rPr/>
    </w:lvl>
    <w:lvl w:ilvl="6">
      <w:start w:val="1"/>
      <w:numFmt w:val="decimal"/>
      <w:lvlText w:val="%1.%2.%3.%4.%5.%6.%7."/>
      <w:lvlJc w:val="left"/>
      <w:pPr>
        <w:ind w:left="4644" w:hanging="1440"/>
      </w:pPr>
      <w:rPr/>
    </w:lvl>
    <w:lvl w:ilvl="7">
      <w:start w:val="1"/>
      <w:numFmt w:val="decimal"/>
      <w:lvlText w:val="%1.%2.%3.%4.%5.%6.%7.%8."/>
      <w:lvlJc w:val="left"/>
      <w:pPr>
        <w:ind w:left="5538" w:hanging="1800.0000000000005"/>
      </w:pPr>
      <w:rPr/>
    </w:lvl>
    <w:lvl w:ilvl="8">
      <w:start w:val="1"/>
      <w:numFmt w:val="decimal"/>
      <w:lvlText w:val="%1.%2.%3.%4.%5.%6.%7.%8.%9."/>
      <w:lvlJc w:val="left"/>
      <w:pPr>
        <w:ind w:left="6072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1.%2.−.%4."/>
      <w:lvlJc w:val="left"/>
      <w:pPr>
        <w:ind w:left="1728" w:hanging="647.9999999999998"/>
      </w:pPr>
      <w:rPr/>
    </w:lvl>
    <w:lvl w:ilvl="4">
      <w:start w:val="1"/>
      <w:numFmt w:val="decimal"/>
      <w:lvlText w:val="%1.%2.−.%4.%5."/>
      <w:lvlJc w:val="left"/>
      <w:pPr>
        <w:ind w:left="2232" w:hanging="792"/>
      </w:pPr>
      <w:rPr/>
    </w:lvl>
    <w:lvl w:ilvl="5">
      <w:start w:val="1"/>
      <w:numFmt w:val="decimal"/>
      <w:lvlText w:val="%1.%2.−.%4.%5.%6."/>
      <w:lvlJc w:val="left"/>
      <w:pPr>
        <w:ind w:left="2736" w:hanging="935.9999999999998"/>
      </w:pPr>
      <w:rPr/>
    </w:lvl>
    <w:lvl w:ilvl="6">
      <w:start w:val="1"/>
      <w:numFmt w:val="decimal"/>
      <w:lvlText w:val="%1.%2.−.%4.%5.%6.%7."/>
      <w:lvlJc w:val="left"/>
      <w:pPr>
        <w:ind w:left="3240" w:hanging="1080"/>
      </w:pPr>
      <w:rPr/>
    </w:lvl>
    <w:lvl w:ilvl="7">
      <w:start w:val="1"/>
      <w:numFmt w:val="decimal"/>
      <w:lvlText w:val="%1.%2.−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−.%4.%5.%6.%7.%8.%9."/>
      <w:lvlJc w:val="left"/>
      <w:pPr>
        <w:ind w:left="4320" w:hanging="144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1287" w:hanging="720.0000000000001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781" w:hanging="1079.999999999999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12">
    <w:lvl w:ilvl="0">
      <w:start w:val="9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bullet"/>
      <w:lvlText w:val="−"/>
      <w:lvlJc w:val="left"/>
      <w:pPr>
        <w:ind w:left="504" w:hanging="504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1.%2.−.%4."/>
      <w:lvlJc w:val="left"/>
      <w:pPr>
        <w:ind w:left="1728" w:hanging="647.9999999999998"/>
      </w:pPr>
      <w:rPr/>
    </w:lvl>
    <w:lvl w:ilvl="4">
      <w:start w:val="1"/>
      <w:numFmt w:val="decimal"/>
      <w:lvlText w:val="%1.%2.−.%4.%5."/>
      <w:lvlJc w:val="left"/>
      <w:pPr>
        <w:ind w:left="2232" w:hanging="792"/>
      </w:pPr>
      <w:rPr/>
    </w:lvl>
    <w:lvl w:ilvl="5">
      <w:start w:val="1"/>
      <w:numFmt w:val="decimal"/>
      <w:lvlText w:val="%1.%2.−.%4.%5.%6."/>
      <w:lvlJc w:val="left"/>
      <w:pPr>
        <w:ind w:left="2736" w:hanging="935.9999999999998"/>
      </w:pPr>
      <w:rPr/>
    </w:lvl>
    <w:lvl w:ilvl="6">
      <w:start w:val="1"/>
      <w:numFmt w:val="decimal"/>
      <w:lvlText w:val="%1.%2.−.%4.%5.%6.%7."/>
      <w:lvlJc w:val="left"/>
      <w:pPr>
        <w:ind w:left="3240" w:hanging="1080"/>
      </w:pPr>
      <w:rPr/>
    </w:lvl>
    <w:lvl w:ilvl="7">
      <w:start w:val="1"/>
      <w:numFmt w:val="decimal"/>
      <w:lvlText w:val="%1.%2.−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−.%4.%5.%6.%7.%8.%9."/>
      <w:lvlJc w:val="left"/>
      <w:pPr>
        <w:ind w:left="4320" w:hanging="1440"/>
      </w:pPr>
      <w:rPr/>
    </w:lvl>
  </w:abstractNum>
  <w:abstractNum w:abstractNumId="13">
    <w:lvl w:ilvl="0">
      <w:start w:val="1"/>
      <w:numFmt w:val="upperRoman"/>
      <w:lvlText w:val="%1."/>
      <w:lvlJc w:val="right"/>
      <w:pPr>
        <w:ind w:left="1260" w:hanging="360"/>
      </w:pPr>
      <w:rPr/>
    </w:lvl>
    <w:lvl w:ilvl="1">
      <w:start w:val="1"/>
      <w:numFmt w:val="lowerLetter"/>
      <w:lvlText w:val="%2."/>
      <w:lvlJc w:val="left"/>
      <w:pPr>
        <w:ind w:left="1980" w:hanging="360"/>
      </w:pPr>
      <w:rPr/>
    </w:lvl>
    <w:lvl w:ilvl="2">
      <w:start w:val="1"/>
      <w:numFmt w:val="lowerRoman"/>
      <w:lvlText w:val="%3."/>
      <w:lvlJc w:val="right"/>
      <w:pPr>
        <w:ind w:left="2700" w:hanging="180"/>
      </w:pPr>
      <w:rPr/>
    </w:lvl>
    <w:lvl w:ilvl="3">
      <w:start w:val="1"/>
      <w:numFmt w:val="decimal"/>
      <w:lvlText w:val="%4."/>
      <w:lvlJc w:val="left"/>
      <w:pPr>
        <w:ind w:left="3420" w:hanging="360"/>
      </w:pPr>
      <w:rPr/>
    </w:lvl>
    <w:lvl w:ilvl="4">
      <w:start w:val="1"/>
      <w:numFmt w:val="lowerLetter"/>
      <w:lvlText w:val="%5."/>
      <w:lvlJc w:val="left"/>
      <w:pPr>
        <w:ind w:left="4140" w:hanging="360"/>
      </w:pPr>
      <w:rPr/>
    </w:lvl>
    <w:lvl w:ilvl="5">
      <w:start w:val="1"/>
      <w:numFmt w:val="lowerRoman"/>
      <w:lvlText w:val="%6."/>
      <w:lvlJc w:val="right"/>
      <w:pPr>
        <w:ind w:left="4860" w:hanging="180"/>
      </w:pPr>
      <w:rPr/>
    </w:lvl>
    <w:lvl w:ilvl="6">
      <w:start w:val="1"/>
      <w:numFmt w:val="decimal"/>
      <w:lvlText w:val="%7."/>
      <w:lvlJc w:val="left"/>
      <w:pPr>
        <w:ind w:left="5580" w:hanging="360"/>
      </w:pPr>
      <w:rPr/>
    </w:lvl>
    <w:lvl w:ilvl="7">
      <w:start w:val="1"/>
      <w:numFmt w:val="lowerLetter"/>
      <w:lvlText w:val="%8."/>
      <w:lvlJc w:val="left"/>
      <w:pPr>
        <w:ind w:left="6300" w:hanging="360"/>
      </w:pPr>
      <w:rPr/>
    </w:lvl>
    <w:lvl w:ilvl="8">
      <w:start w:val="1"/>
      <w:numFmt w:val="lowerRoman"/>
      <w:lvlText w:val="%9."/>
      <w:lvlJc w:val="right"/>
      <w:pPr>
        <w:ind w:left="70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15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786" w:hanging="360.00000000000006"/>
      </w:pPr>
      <w:rPr/>
    </w:lvl>
    <w:lvl w:ilvl="2">
      <w:start w:val="1"/>
      <w:numFmt w:val="decimal"/>
      <w:lvlText w:val="%1.%2.%3"/>
      <w:lvlJc w:val="left"/>
      <w:pPr>
        <w:ind w:left="1572" w:hanging="720.0000000000001"/>
      </w:pPr>
      <w:rPr/>
    </w:lvl>
    <w:lvl w:ilvl="3">
      <w:start w:val="1"/>
      <w:numFmt w:val="decimal"/>
      <w:lvlText w:val="%1.%2.%3.%4"/>
      <w:lvlJc w:val="left"/>
      <w:pPr>
        <w:ind w:left="1998" w:hanging="720"/>
      </w:pPr>
      <w:rPr/>
    </w:lvl>
    <w:lvl w:ilvl="4">
      <w:start w:val="1"/>
      <w:numFmt w:val="decimal"/>
      <w:lvlText w:val="%1.%2.%3.%4.%5"/>
      <w:lvlJc w:val="left"/>
      <w:pPr>
        <w:ind w:left="2784" w:hanging="1080.0000000000002"/>
      </w:pPr>
      <w:rPr/>
    </w:lvl>
    <w:lvl w:ilvl="5">
      <w:start w:val="1"/>
      <w:numFmt w:val="decimal"/>
      <w:lvlText w:val="%1.%2.%3.%4.%5.%6"/>
      <w:lvlJc w:val="left"/>
      <w:pPr>
        <w:ind w:left="3570" w:hanging="1440"/>
      </w:pPr>
      <w:rPr/>
    </w:lvl>
    <w:lvl w:ilvl="6">
      <w:start w:val="1"/>
      <w:numFmt w:val="decimal"/>
      <w:lvlText w:val="%1.%2.%3.%4.%5.%6.%7"/>
      <w:lvlJc w:val="left"/>
      <w:pPr>
        <w:ind w:left="3996" w:hanging="1440"/>
      </w:pPr>
      <w:rPr/>
    </w:lvl>
    <w:lvl w:ilvl="7">
      <w:start w:val="1"/>
      <w:numFmt w:val="decimal"/>
      <w:lvlText w:val="%1.%2.%3.%4.%5.%6.%7.%8"/>
      <w:lvlJc w:val="left"/>
      <w:pPr>
        <w:ind w:left="4782" w:hanging="1800"/>
      </w:pPr>
      <w:rPr/>
    </w:lvl>
    <w:lvl w:ilvl="8">
      <w:start w:val="1"/>
      <w:numFmt w:val="decimal"/>
      <w:lvlText w:val="%1.%2.%3.%4.%5.%6.%7.%8.%9"/>
      <w:lvlJc w:val="left"/>
      <w:pPr>
        <w:ind w:left="5208" w:hanging="1800.0000000000005"/>
      </w:pPr>
      <w:rPr/>
    </w:lvl>
  </w:abstractNum>
  <w:abstractNum w:abstractNumId="16">
    <w:lvl w:ilvl="0">
      <w:start w:val="9"/>
      <w:numFmt w:val="decimal"/>
      <w:lvlText w:val="%1."/>
      <w:lvlJc w:val="left"/>
      <w:pPr>
        <w:ind w:left="585" w:hanging="585"/>
      </w:pPr>
      <w:rPr/>
    </w:lvl>
    <w:lvl w:ilvl="1">
      <w:start w:val="1"/>
      <w:numFmt w:val="decimal"/>
      <w:lvlText w:val="%1.%2."/>
      <w:lvlJc w:val="left"/>
      <w:pPr>
        <w:ind w:left="90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620" w:hanging="1080"/>
      </w:pPr>
      <w:rPr/>
    </w:lvl>
    <w:lvl w:ilvl="4">
      <w:start w:val="1"/>
      <w:numFmt w:val="decimal"/>
      <w:lvlText w:val="%1.%2.%3.%4.%5."/>
      <w:lvlJc w:val="left"/>
      <w:pPr>
        <w:ind w:left="1800" w:hanging="1080"/>
      </w:pPr>
      <w:rPr/>
    </w:lvl>
    <w:lvl w:ilvl="5">
      <w:start w:val="1"/>
      <w:numFmt w:val="decimal"/>
      <w:lvlText w:val="%1.%2.%3.%4.%5.%6."/>
      <w:lvlJc w:val="left"/>
      <w:pPr>
        <w:ind w:left="2340" w:hanging="1440"/>
      </w:pPr>
      <w:rPr/>
    </w:lvl>
    <w:lvl w:ilvl="6">
      <w:start w:val="1"/>
      <w:numFmt w:val="decimal"/>
      <w:lvlText w:val="%1.%2.%3.%4.%5.%6.%7."/>
      <w:lvlJc w:val="left"/>
      <w:pPr>
        <w:ind w:left="2520" w:hanging="1440"/>
      </w:pPr>
      <w:rPr/>
    </w:lvl>
    <w:lvl w:ilvl="7">
      <w:start w:val="1"/>
      <w:numFmt w:val="decimal"/>
      <w:lvlText w:val="%1.%2.%3.%4.%5.%6.%7.%8."/>
      <w:lvlJc w:val="left"/>
      <w:pPr>
        <w:ind w:left="3060" w:hanging="1800"/>
      </w:pPr>
      <w:rPr/>
    </w:lvl>
    <w:lvl w:ilvl="8">
      <w:start w:val="1"/>
      <w:numFmt w:val="decimal"/>
      <w:lvlText w:val="%1.%2.%3.%4.%5.%6.%7.%8.%9."/>
      <w:lvlJc w:val="left"/>
      <w:pPr>
        <w:ind w:left="324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